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89CF6" w14:textId="77777777" w:rsidR="00195AE5" w:rsidRPr="00195AE5" w:rsidRDefault="00195AE5" w:rsidP="00195AE5">
      <w:pPr>
        <w:rPr>
          <w:rFonts w:ascii="Arial" w:hAnsi="Arial" w:cs="Arial"/>
        </w:rPr>
      </w:pPr>
      <w:r w:rsidRPr="00195AE5">
        <w:rPr>
          <w:rFonts w:ascii="Arial" w:hAnsi="Arial" w:cs="Arial"/>
          <w:b/>
        </w:rPr>
        <w:t xml:space="preserve">Caption to </w:t>
      </w:r>
      <w:r w:rsidRPr="00195AE5">
        <w:rPr>
          <w:rFonts w:ascii="Arial" w:hAnsi="Arial" w:cs="Arial"/>
          <w:b/>
          <w:sz w:val="24"/>
          <w:szCs w:val="24"/>
        </w:rPr>
        <w:t>Supplementary Figure 3</w:t>
      </w:r>
    </w:p>
    <w:p w14:paraId="0B6A7CE9" w14:textId="77777777" w:rsidR="00195AE5" w:rsidRDefault="00195AE5" w:rsidP="00195AE5">
      <w:pPr>
        <w:jc w:val="both"/>
        <w:rPr>
          <w:rFonts w:ascii="Arial" w:hAnsi="Arial" w:cs="Arial"/>
          <w:b/>
          <w:sz w:val="24"/>
          <w:szCs w:val="24"/>
        </w:rPr>
      </w:pPr>
    </w:p>
    <w:p w14:paraId="0F46ADB8" w14:textId="77777777" w:rsidR="00195AE5" w:rsidRDefault="00195AE5" w:rsidP="00195AE5">
      <w:pPr>
        <w:jc w:val="both"/>
        <w:rPr>
          <w:rFonts w:ascii="Arial" w:hAnsi="Arial" w:cs="Arial"/>
          <w:b/>
          <w:sz w:val="24"/>
          <w:szCs w:val="24"/>
        </w:rPr>
      </w:pPr>
    </w:p>
    <w:p w14:paraId="258332BA" w14:textId="77777777" w:rsidR="00195AE5" w:rsidRPr="00195AE5" w:rsidRDefault="00195AE5" w:rsidP="00195AE5">
      <w:pPr>
        <w:jc w:val="both"/>
        <w:rPr>
          <w:rFonts w:ascii="Arial" w:hAnsi="Arial" w:cs="Arial"/>
          <w:sz w:val="24"/>
          <w:szCs w:val="24"/>
        </w:rPr>
      </w:pPr>
      <w:r w:rsidRPr="00195AE5">
        <w:rPr>
          <w:rFonts w:ascii="Arial" w:hAnsi="Arial" w:cs="Arial"/>
          <w:b/>
          <w:sz w:val="24"/>
          <w:szCs w:val="24"/>
        </w:rPr>
        <w:t xml:space="preserve">Supplementary Figure 3.  </w:t>
      </w:r>
      <w:r w:rsidRPr="00195AE5">
        <w:rPr>
          <w:rFonts w:ascii="Arial" w:hAnsi="Arial" w:cs="Arial"/>
          <w:sz w:val="24"/>
          <w:szCs w:val="24"/>
        </w:rPr>
        <w:t>Endogenous tagging and localization of MIC15.</w:t>
      </w:r>
      <w:r w:rsidRPr="00195AE5">
        <w:rPr>
          <w:rFonts w:ascii="Arial" w:hAnsi="Arial" w:cs="Arial"/>
          <w:b/>
          <w:sz w:val="24"/>
          <w:szCs w:val="24"/>
        </w:rPr>
        <w:t xml:space="preserve"> (A) </w:t>
      </w:r>
      <w:r w:rsidRPr="00195AE5">
        <w:rPr>
          <w:rFonts w:ascii="Arial" w:hAnsi="Arial" w:cs="Arial"/>
          <w:sz w:val="24"/>
          <w:szCs w:val="24"/>
        </w:rPr>
        <w:t xml:space="preserve">Schematic representation of three MIC15 variants in which the tags smMYC, Ty or HA were introduced at the N-terminus, upstream of the TMD or at the C-terminus, respectively. </w:t>
      </w:r>
      <w:r w:rsidRPr="00195AE5">
        <w:rPr>
          <w:rFonts w:ascii="Arial" w:hAnsi="Arial" w:cs="Arial"/>
          <w:b/>
          <w:sz w:val="24"/>
          <w:szCs w:val="24"/>
        </w:rPr>
        <w:t>(B)</w:t>
      </w:r>
      <w:r w:rsidRPr="00195AE5">
        <w:rPr>
          <w:rFonts w:ascii="Arial" w:hAnsi="Arial" w:cs="Arial"/>
          <w:sz w:val="24"/>
          <w:szCs w:val="24"/>
        </w:rPr>
        <w:t xml:space="preserve"> Western blots showing recognition of the differently tagged MIC15 proteins by the relative anti-tag mAb and by the anti-MIC15 rabbit serum MIC15Nt. The dense granule protein GRA1 or the inner membrane complex protein GAP45 were used as loading controls. </w:t>
      </w:r>
      <w:r w:rsidRPr="00195AE5">
        <w:rPr>
          <w:rFonts w:ascii="Arial" w:hAnsi="Arial" w:cs="Arial"/>
          <w:b/>
          <w:sz w:val="24"/>
          <w:szCs w:val="24"/>
        </w:rPr>
        <w:t xml:space="preserve">(C) </w:t>
      </w:r>
      <w:r w:rsidRPr="00195AE5">
        <w:rPr>
          <w:rFonts w:ascii="Arial" w:hAnsi="Arial" w:cs="Arial"/>
          <w:sz w:val="24"/>
          <w:szCs w:val="24"/>
        </w:rPr>
        <w:t xml:space="preserve">Immunofluorescence localization of Ty- and HA-tagged MIC15 variants in intracellular tachyzoites stained with the corresponding anti-epitope mAb. For the localization of smMYC-tagged MIC15 see Figure 3D. Nuclei are stained with DAPI. Scale bars, 5 </w:t>
      </w:r>
      <w:r w:rsidRPr="00195AE5">
        <w:rPr>
          <w:rFonts w:ascii="Symbol" w:hAnsi="Symbol" w:cs="Arial"/>
          <w:sz w:val="24"/>
          <w:szCs w:val="24"/>
        </w:rPr>
        <w:t></w:t>
      </w:r>
      <w:r w:rsidRPr="00195AE5">
        <w:rPr>
          <w:rFonts w:ascii="Arial" w:hAnsi="Arial" w:cs="Arial"/>
          <w:sz w:val="24"/>
          <w:szCs w:val="24"/>
        </w:rPr>
        <w:t>m.</w:t>
      </w:r>
    </w:p>
    <w:p w14:paraId="353DDCF7" w14:textId="77777777" w:rsidR="00001C02" w:rsidRPr="00195AE5" w:rsidRDefault="00195AE5">
      <w:pPr>
        <w:rPr>
          <w:rFonts w:ascii="Arial" w:hAnsi="Arial" w:cs="Arial"/>
        </w:rPr>
      </w:pPr>
      <w:bookmarkStart w:id="0" w:name="_GoBack"/>
      <w:bookmarkEnd w:id="0"/>
    </w:p>
    <w:sectPr w:rsidR="00001C02" w:rsidRPr="00195A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E5"/>
    <w:rsid w:val="00195AE5"/>
    <w:rsid w:val="0052783E"/>
    <w:rsid w:val="007679F4"/>
    <w:rsid w:val="00B62A51"/>
    <w:rsid w:val="00E7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D44E"/>
  <w15:chartTrackingRefBased/>
  <w15:docId w15:val="{102C37CA-279B-4E79-AD1C-7D4759BE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95AE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lang w:eastAsia="fr-FR" w:bidi="fr-FR"/>
    </w:rPr>
  </w:style>
  <w:style w:type="paragraph" w:styleId="Titolo1">
    <w:name w:val="heading 1"/>
    <w:basedOn w:val="Titolo3"/>
    <w:link w:val="Titolo1Carattere"/>
    <w:autoRedefine/>
    <w:uiPriority w:val="9"/>
    <w:qFormat/>
    <w:rsid w:val="0052783E"/>
    <w:pPr>
      <w:spacing w:after="120"/>
      <w:ind w:left="425" w:hanging="425"/>
      <w:outlineLvl w:val="0"/>
    </w:pPr>
    <w:rPr>
      <w:b/>
      <w:bCs w:val="0"/>
      <w:i w:val="0"/>
      <w:color w:val="00679C"/>
      <w:lang w:val="en-GB"/>
    </w:rPr>
  </w:style>
  <w:style w:type="paragraph" w:styleId="Titolo2">
    <w:name w:val="heading 2"/>
    <w:basedOn w:val="Titolo3"/>
    <w:link w:val="Titolo2Carattere"/>
    <w:autoRedefine/>
    <w:uiPriority w:val="9"/>
    <w:qFormat/>
    <w:rsid w:val="0052783E"/>
    <w:pPr>
      <w:spacing w:after="120"/>
      <w:outlineLvl w:val="1"/>
    </w:pPr>
    <w:rPr>
      <w:rFonts w:eastAsia="Times New Roman"/>
      <w:b/>
      <w:bCs w:val="0"/>
      <w:i w:val="0"/>
      <w:color w:val="F47931"/>
      <w14:textFill>
        <w14:solidFill>
          <w14:srgbClr w14:val="F47931">
            <w14:lumMod w14:val="75000"/>
            <w14:lumOff w14:val="25000"/>
          </w14:srgbClr>
        </w14:solidFill>
      </w14:textFill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2783E"/>
    <w:pPr>
      <w:keepNext/>
      <w:keepLines/>
      <w:spacing w:before="240"/>
      <w:ind w:left="426" w:hanging="142"/>
      <w:outlineLvl w:val="2"/>
    </w:pPr>
    <w:rPr>
      <w:rFonts w:eastAsiaTheme="majorEastAsia" w:cstheme="minorHAnsi"/>
      <w:bCs/>
      <w:i/>
      <w:color w:val="404040" w:themeColor="text1" w:themeTint="BF"/>
      <w:u w:val="single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2783E"/>
    <w:pPr>
      <w:spacing w:before="120"/>
      <w:ind w:left="567"/>
      <w:contextualSpacing/>
      <w:jc w:val="both"/>
      <w:outlineLvl w:val="3"/>
    </w:pPr>
    <w:rPr>
      <w:rFonts w:asciiTheme="minorHAnsi" w:eastAsiaTheme="majorEastAsia" w:hAnsiTheme="minorHAnsi" w:cstheme="minorHAnsi"/>
      <w:bCs/>
      <w:i/>
      <w:iCs/>
      <w:color w:val="404040" w:themeColor="text1" w:themeTint="BF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2Mreport">
    <w:name w:val="12M report"/>
    <w:basedOn w:val="Normale"/>
    <w:link w:val="12MreportChar"/>
    <w:uiPriority w:val="1"/>
    <w:qFormat/>
    <w:rsid w:val="0052783E"/>
    <w:pPr>
      <w:spacing w:before="120"/>
      <w:jc w:val="both"/>
    </w:pPr>
    <w:rPr>
      <w:color w:val="404040" w:themeColor="text1" w:themeTint="BF"/>
      <w:lang w:val="en-GB"/>
    </w:rPr>
  </w:style>
  <w:style w:type="character" w:customStyle="1" w:styleId="12MreportChar">
    <w:name w:val="12M report Char"/>
    <w:basedOn w:val="Carpredefinitoparagrafo"/>
    <w:link w:val="12Mreport"/>
    <w:uiPriority w:val="1"/>
    <w:rsid w:val="0052783E"/>
    <w:rPr>
      <w:rFonts w:ascii="Calibri" w:eastAsia="Calibri" w:hAnsi="Calibri" w:cs="Calibri"/>
      <w:color w:val="404040" w:themeColor="text1" w:themeTint="BF"/>
      <w:lang w:val="en-GB" w:eastAsia="fr-FR" w:bidi="fr-FR"/>
    </w:rPr>
  </w:style>
  <w:style w:type="paragraph" w:customStyle="1" w:styleId="Legend">
    <w:name w:val="Legend"/>
    <w:basedOn w:val="Normale"/>
    <w:uiPriority w:val="1"/>
    <w:qFormat/>
    <w:rsid w:val="0052783E"/>
    <w:pPr>
      <w:spacing w:after="120"/>
      <w:ind w:left="142"/>
    </w:pPr>
    <w:rPr>
      <w:i/>
      <w:color w:val="C00000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2783E"/>
    <w:rPr>
      <w:rFonts w:asciiTheme="majorHAnsi" w:eastAsiaTheme="majorEastAsia" w:hAnsiTheme="majorHAnsi" w:cstheme="minorHAnsi"/>
      <w:b/>
      <w:bCs/>
      <w:i/>
      <w:color w:val="00679C"/>
      <w:sz w:val="24"/>
      <w:lang w:val="en-GB" w:eastAsia="fr-FR" w:bidi="fr-FR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783E"/>
    <w:rPr>
      <w:rFonts w:ascii="Calibri" w:eastAsiaTheme="majorEastAsia" w:hAnsi="Calibri" w:cstheme="minorHAnsi"/>
      <w:bCs/>
      <w:i/>
      <w:color w:val="404040" w:themeColor="text1" w:themeTint="BF"/>
      <w:u w:val="single"/>
      <w:lang w:val="en-US" w:eastAsia="fr-FR" w:bidi="fr-FR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783E"/>
    <w:rPr>
      <w:rFonts w:asciiTheme="majorHAnsi" w:eastAsia="Times New Roman" w:hAnsiTheme="majorHAnsi" w:cstheme="minorHAnsi"/>
      <w:b/>
      <w:bCs/>
      <w:i/>
      <w:color w:val="F47931"/>
      <w:u w:val="single"/>
      <w:lang w:val="en-US" w:eastAsia="fr-FR" w:bidi="fr-FR"/>
      <w14:textFill>
        <w14:solidFill>
          <w14:srgbClr w14:val="F47931">
            <w14:lumMod w14:val="75000"/>
            <w14:lumOff w14:val="25000"/>
          </w14:srgbClr>
        </w14:solidFill>
      </w14:textFill>
    </w:rPr>
  </w:style>
  <w:style w:type="character" w:customStyle="1" w:styleId="Titolo4Carattere">
    <w:name w:val="Titolo 4 Carattere"/>
    <w:basedOn w:val="Carpredefinitoparagrafo"/>
    <w:link w:val="Titolo4"/>
    <w:uiPriority w:val="9"/>
    <w:rsid w:val="0052783E"/>
    <w:rPr>
      <w:rFonts w:eastAsiaTheme="majorEastAsia" w:cstheme="minorHAnsi"/>
      <w:bCs/>
      <w:i/>
      <w:iCs/>
      <w:color w:val="404040" w:themeColor="text1" w:themeTint="BF"/>
      <w:lang w:val="en-GB" w:eastAsia="fr-FR" w:bidi="fr-FR"/>
    </w:rPr>
  </w:style>
  <w:style w:type="character" w:styleId="Enfasigrassetto">
    <w:name w:val="Strong"/>
    <w:basedOn w:val="Carpredefinitoparagrafo"/>
    <w:uiPriority w:val="22"/>
    <w:qFormat/>
    <w:rsid w:val="0052783E"/>
    <w:rPr>
      <w:b/>
      <w:bCs/>
    </w:rPr>
  </w:style>
  <w:style w:type="paragraph" w:styleId="Nessunaspaziatura">
    <w:name w:val="No Spacing"/>
    <w:link w:val="NessunaspaziaturaCarattere"/>
    <w:uiPriority w:val="1"/>
    <w:qFormat/>
    <w:rsid w:val="0052783E"/>
    <w:pPr>
      <w:spacing w:after="0" w:line="240" w:lineRule="auto"/>
    </w:pPr>
    <w:rPr>
      <w:lang w:val="en-GB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2783E"/>
    <w:rPr>
      <w:lang w:val="en-GB"/>
    </w:rPr>
  </w:style>
  <w:style w:type="paragraph" w:styleId="Paragrafoelenco">
    <w:name w:val="List Paragraph"/>
    <w:basedOn w:val="Normale"/>
    <w:uiPriority w:val="34"/>
    <w:qFormat/>
    <w:rsid w:val="0052783E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83E"/>
    <w:rPr>
      <w:rFonts w:asciiTheme="minorHAnsi" w:eastAsiaTheme="minorHAnsi" w:hAnsiTheme="minorHAnsi" w:cstheme="minorBidi"/>
      <w:i/>
      <w:iCs/>
      <w:color w:val="000000" w:themeColor="text1"/>
      <w:lang w:eastAsia="en-US" w:bidi="ar-SA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83E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04258515B29A4DB5C284258A339D7F" ma:contentTypeVersion="13" ma:contentTypeDescription="Creare un nuovo documento." ma:contentTypeScope="" ma:versionID="11451a0c9ed7a91b2374a175211d4790">
  <xsd:schema xmlns:xsd="http://www.w3.org/2001/XMLSchema" xmlns:xs="http://www.w3.org/2001/XMLSchema" xmlns:p="http://schemas.microsoft.com/office/2006/metadata/properties" xmlns:ns3="ee77731c-fef3-4b33-8e54-6247bcd014c5" xmlns:ns4="48968d06-c89a-4f52-9397-7891cc39e87f" targetNamespace="http://schemas.microsoft.com/office/2006/metadata/properties" ma:root="true" ma:fieldsID="ca9aaa8bc6ad5d90411dc45f4e274336" ns3:_="" ns4:_="">
    <xsd:import namespace="ee77731c-fef3-4b33-8e54-6247bcd014c5"/>
    <xsd:import namespace="48968d06-c89a-4f52-9397-7891cc39e8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7731c-fef3-4b33-8e54-6247bcd014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d06-c89a-4f52-9397-7891cc39e87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D94AA-1CE3-444B-A32F-67268E1D3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77731c-fef3-4b33-8e54-6247bcd014c5"/>
    <ds:schemaRef ds:uri="48968d06-c89a-4f52-9397-7891cc39e8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C8762D-4B00-44FE-83EE-271DA0B404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D2119-0BA0-47F8-8A30-193E48795032}">
  <ds:schemaRefs>
    <ds:schemaRef ds:uri="http://www.w3.org/XML/1998/namespace"/>
    <ds:schemaRef ds:uri="ee77731c-fef3-4b33-8e54-6247bcd014c5"/>
    <ds:schemaRef ds:uri="48968d06-c89a-4f52-9397-7891cc39e87f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Superiore di Sanità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Spano Furio</dc:creator>
  <cp:keywords/>
  <dc:description/>
  <cp:lastModifiedBy>Spano Furio</cp:lastModifiedBy>
  <cp:revision>1</cp:revision>
  <dcterms:created xsi:type="dcterms:W3CDTF">2022-03-17T14:57:00Z</dcterms:created>
  <dcterms:modified xsi:type="dcterms:W3CDTF">2022-03-17T15:00:00Z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0x010100B604258515B29A4DB5C284258A339D7F</vt:lpwstr>
  </property>
</Properties>
</file>